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21F1D2">
      <w:pPr>
        <w:spacing w:line="560" w:lineRule="exact"/>
        <w:jc w:val="center"/>
        <w:rPr>
          <w:rFonts w:hint="eastAsia" w:asciiTheme="minorEastAsia" w:hAnsiTheme="minorEastAsia" w:eastAsiaTheme="minorEastAsia" w:cstheme="minorEastAsia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sz w:val="44"/>
          <w:szCs w:val="44"/>
        </w:rPr>
        <w:t>昆明城市污水处理运营有限责任公司</w:t>
      </w:r>
    </w:p>
    <w:p w14:paraId="4A548940">
      <w:pPr>
        <w:spacing w:line="560" w:lineRule="exact"/>
        <w:jc w:val="center"/>
        <w:rPr>
          <w:rFonts w:hint="eastAsia" w:asciiTheme="minorEastAsia" w:hAnsiTheme="minorEastAsia" w:eastAsiaTheme="minorEastAsia" w:cstheme="minorEastAsia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sz w:val="44"/>
          <w:szCs w:val="44"/>
        </w:rPr>
        <w:t>昆明市第三水质净化厂2026年固定资产空压机采购项目成交结果公示</w:t>
      </w:r>
    </w:p>
    <w:p w14:paraId="44A434F7">
      <w:pPr>
        <w:spacing w:before="468" w:beforeLines="150" w:after="156" w:afterLines="50" w:line="580" w:lineRule="exact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昆明滇池水务股份有限公司于202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0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11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日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至2026年03月17日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在公司网站发布了《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昆明市第三水质净化厂2026年固定资产空压机采购项目询价比选（比选会）采购公告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》，截止公告期满，共有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家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投标人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报名参加比选。在报价文件递交截止时间前（2026 年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03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24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日1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时00分），共有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家单位寄送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报价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文件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202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0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25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日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我公司按低价中标的原则组织了比选会，其中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家投标人投标文件未满足询价函要求，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其余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家资质符合，参与比价。现将该项目成交结果公示如下：</w:t>
      </w:r>
    </w:p>
    <w:p w14:paraId="31A55673">
      <w:pPr>
        <w:pStyle w:val="12"/>
        <w:spacing w:before="156" w:beforeLines="50" w:after="156" w:afterLines="50" w:line="580" w:lineRule="exact"/>
        <w:ind w:left="2038" w:leftChars="304" w:hanging="1400" w:hangingChars="5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项目名称：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昆明市第三水质净化厂2026年固定资产空压机采购项目</w:t>
      </w:r>
    </w:p>
    <w:p w14:paraId="708A39D5">
      <w:pPr>
        <w:spacing w:before="156" w:beforeLines="50" w:after="156" w:afterLines="50" w:line="580" w:lineRule="exact"/>
        <w:ind w:firstLine="560" w:firstLineChars="200"/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成交人：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昆明欧尼斯特动力设备有限公司</w:t>
      </w:r>
    </w:p>
    <w:p w14:paraId="3664063A">
      <w:pPr>
        <w:spacing w:before="156" w:beforeLines="50" w:after="156" w:afterLines="50" w:line="580" w:lineRule="exact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项目总价：¥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61290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.00元（大写：人民币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陆万壹仟贰佰玖拾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元整）</w:t>
      </w:r>
    </w:p>
    <w:p w14:paraId="0A9C2F7C">
      <w:pPr>
        <w:spacing w:before="156" w:beforeLines="50" w:after="156" w:afterLines="50" w:line="580" w:lineRule="exact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工期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45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日历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天</w:t>
      </w:r>
    </w:p>
    <w:p w14:paraId="2A9E613A">
      <w:pPr>
        <w:spacing w:before="156" w:beforeLines="50" w:after="156" w:afterLines="50" w:line="580" w:lineRule="exact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在此，谨对积极参与本项目询价比选的供应商表示由衷感谢！</w:t>
      </w:r>
    </w:p>
    <w:p w14:paraId="1904ABD0">
      <w:pPr>
        <w:spacing w:before="156" w:beforeLines="50" w:after="156" w:afterLines="50" w:line="580" w:lineRule="exact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特此公示！</w:t>
      </w:r>
      <w:bookmarkStart w:id="0" w:name="_GoBack"/>
      <w:bookmarkEnd w:id="0"/>
    </w:p>
    <w:p w14:paraId="634017D0">
      <w:pPr>
        <w:spacing w:before="156" w:beforeLines="50" w:after="156" w:afterLines="50" w:line="580" w:lineRule="exact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 w14:paraId="76F31EF3">
      <w:pPr>
        <w:spacing w:before="156" w:beforeLines="50" w:after="156" w:afterLines="50" w:line="580" w:lineRule="exact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采 购 人：昆明城市污水处理运营有限责任公司</w:t>
      </w:r>
    </w:p>
    <w:p w14:paraId="2F4B76DE">
      <w:pPr>
        <w:spacing w:before="156" w:beforeLines="50" w:after="156" w:afterLines="50" w:line="580" w:lineRule="exact"/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联 系 人：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罗祖业</w:t>
      </w:r>
    </w:p>
    <w:p w14:paraId="328F2C5B">
      <w:pPr>
        <w:spacing w:before="156" w:beforeLines="50" w:after="156" w:afterLines="50" w:line="580" w:lineRule="exact"/>
        <w:ind w:firstLine="560" w:firstLineChars="200"/>
        <w:rPr>
          <w:rFonts w:hint="default" w:asciiTheme="minorEastAsia" w:hAnsiTheme="minorEastAsia" w:eastAsiaTheme="minorEastAsia" w:cstheme="minorEastAsia"/>
          <w:sz w:val="28"/>
          <w:szCs w:val="28"/>
          <w:lang w:val="en-US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联系方式：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13529310983</w:t>
      </w:r>
    </w:p>
    <w:p w14:paraId="0562A8BE">
      <w:pPr>
        <w:pStyle w:val="12"/>
        <w:jc w:val="right"/>
        <w:rPr>
          <w:rFonts w:eastAsia="仿宋_GB2312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202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03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26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日</w:t>
      </w:r>
    </w:p>
    <w:sectPr>
      <w:pgSz w:w="11906" w:h="16838"/>
      <w:pgMar w:top="1440" w:right="1418" w:bottom="1134" w:left="141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7AEEEF32-34CF-41A0-A9DD-11BFEDAFAB4C}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oto Sans SC">
    <w:panose1 w:val="020B0200000000000000"/>
    <w:charset w:val="86"/>
    <w:family w:val="auto"/>
    <w:pitch w:val="default"/>
    <w:sig w:usb0="20000083" w:usb1="2ADF3C10" w:usb2="00000016" w:usb3="00000000" w:csb0="60060107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